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sz w:val="24"/>
          <w:szCs w:val="24"/>
          <w:lang w:eastAsia="ru-RU"/>
        </w:rPr>
        <w:t>Информация о зачислениях за июнь 2019г.</w:t>
      </w:r>
    </w:p>
    <w:tbl>
      <w:tblPr>
        <w:tblStyle w:val="8"/>
        <w:tblW w:w="10575" w:type="dxa"/>
        <w:tblInd w:w="-7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4868"/>
        <w:gridCol w:w="252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перечисления денежных средств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Филиалы Сбербанка/почты, в которые перечислены денежные средства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государственное пособие на ребенка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07.06.2019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детей 1-2 года жизни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195" w:lineRule="atLeas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первого ребенка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19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ЕДВ на детей из многодетных семей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195" w:lineRule="atLeas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на полноценное питание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19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на детей военнослужащих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по уходу за ребенком до 1,5 лет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третьего или последующих детей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оплату жилого помещения и ЖКУ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7" w:type="dxa"/>
            <w:vMerge w:val="restart"/>
            <w:tcBorders>
              <w:top w:val="single" w:color="141810" w:sz="6" w:space="0"/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Льготы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68" w:type="dxa"/>
            <w:tcBorders>
              <w:top w:val="single" w:color="14181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Инвалиды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 участники ВОВ, чернобыльцы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auto" w:sz="4" w:space="0"/>
              <w:bottom w:val="single" w:color="auto" w:sz="4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14181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Ветераны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труда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Ветераны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труда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работники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Педработники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АСП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(Адресная социальная помощь)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полном объёме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взносов за капитальный ремонт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АСВ (Адресная социальная выплата на водоснабжение)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</w:tbl>
    <w:p/>
    <w:sectPr>
      <w:pgSz w:w="11906" w:h="16838"/>
      <w:pgMar w:top="474" w:right="850" w:bottom="52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1"/>
    <w:rsid w:val="00013E4C"/>
    <w:rsid w:val="00644F62"/>
    <w:rsid w:val="006A5307"/>
    <w:rsid w:val="009125F1"/>
    <w:rsid w:val="00FC08EF"/>
    <w:rsid w:val="221C55A9"/>
    <w:rsid w:val="328149E4"/>
    <w:rsid w:val="37100895"/>
    <w:rsid w:val="3DDB1552"/>
    <w:rsid w:val="5E1A2E03"/>
    <w:rsid w:val="6AD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2019-06-11T05:42:00Z</dcterms:created>
  <dc:creator>Приемная</dc:creator>
  <cp:lastModifiedBy>Приемная</cp:lastModifiedBy>
  <dcterms:modified xsi:type="dcterms:W3CDTF">2019-06-18T10:43:23Z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